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59.000000000004" w:type="dxa"/>
        <w:jc w:val="left"/>
        <w:tblInd w:w="55.0" w:type="dxa"/>
        <w:tblLayout w:type="fixed"/>
        <w:tblLook w:val="0400"/>
      </w:tblPr>
      <w:tblGrid>
        <w:gridCol w:w="1125"/>
        <w:gridCol w:w="1442"/>
        <w:gridCol w:w="1984"/>
        <w:gridCol w:w="1701"/>
        <w:gridCol w:w="993"/>
        <w:gridCol w:w="992"/>
        <w:gridCol w:w="1701"/>
        <w:gridCol w:w="1088"/>
        <w:gridCol w:w="329"/>
        <w:gridCol w:w="1134"/>
        <w:gridCol w:w="2670"/>
        <w:tblGridChange w:id="0">
          <w:tblGrid>
            <w:gridCol w:w="1125"/>
            <w:gridCol w:w="1442"/>
            <w:gridCol w:w="1984"/>
            <w:gridCol w:w="1701"/>
            <w:gridCol w:w="993"/>
            <w:gridCol w:w="992"/>
            <w:gridCol w:w="1701"/>
            <w:gridCol w:w="1088"/>
            <w:gridCol w:w="329"/>
            <w:gridCol w:w="1134"/>
            <w:gridCol w:w="2670"/>
          </w:tblGrid>
        </w:tblGridChange>
      </w:tblGrid>
      <w:tr>
        <w:trPr>
          <w:trHeight w:val="945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PLANO DE FORMAÇÃO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2º e 3º PERÍODOS_20.21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933575" cy="771525"/>
                  <wp:effectExtent b="0" l="0" r="0" t="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highlight w:val="white"/>
                <w:rtl w:val="0"/>
              </w:rPr>
              <w:t xml:space="preserve">FINANCIAMENTO - CANDIDATURA 4.2 POCH-04-5267-FSE-000799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Nº da Ação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A.E. Proponentes/Local de Realização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Nome da 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Registo de Acreditação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Nº de Horas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Destinatários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Período de Realização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Formador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INSCRIÇÕES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(até dia 15 de janeiro de 2021)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1/T3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 Castelo Branco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Inclusão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CCPFC/ACC-102537/19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2060"/>
                <w:sz w:val="14"/>
                <w:szCs w:val="14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8/T1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Afonso Paiva/ 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PREVENÇÃO DE PATOLOGIAS DA VOZ NA CLASSE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CCPFC/ACC-103752/19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Liliana Lucas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8/T2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Afonso Paiva/ 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PREVENÇÃO DE PATOLOGIAS DA VOZ NA CLASSE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CCPFC/ACC-103752/19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Liliana Lucas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9/T2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Domínios de autonomia curricular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CCPFC/ACC-102666/19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9/T3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Domínios de autonomia curricular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CCPFC/ACC-102666/19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10/T2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Avaliação do Desempenho Docente e Supervisão Pedagógica - o papel avaliador interno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CCPFC/ACC-100264/18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Nuno Rolo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10/T3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Avaliação do Desempenho Docente e Supervisão Pedagógica - o papel avaliador interno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CCPFC/ACC-100264/18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Nuno Rolo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11/T3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AVALIAÇÃO EXTERNA DA DIMENSÃO CIENTÍFICA E PEDAGÓGICA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CCPFC/ACC-100264/18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11/T3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AVALIAÇÃO EXTERNA DA DIMENSÃO CIENTÍFICA E PEDAGÓGICA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CCPFC/ACC-100264/18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Serta/Sertã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16"/>
                <w:szCs w:val="16"/>
                <w:rtl w:val="0"/>
              </w:rPr>
              <w:t xml:space="preserve">Dispositivos móveis na 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CCPFC/ACC-106751/19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Pedro Gomes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28/T1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16"/>
                <w:szCs w:val="16"/>
                <w:rtl w:val="0"/>
              </w:rPr>
              <w:t xml:space="preserve">O USO PEDAGÓGICO DO EXCEL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CCPFC/ACC-104972/19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Catarina Dias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28/T2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Oleiros/Oleiros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16"/>
                <w:szCs w:val="16"/>
                <w:rtl w:val="0"/>
              </w:rPr>
              <w:t xml:space="preserve">O USO PEDAGÓGICO DO EXCEL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CCPFC/ACC-104972/19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Ilídio Vicente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33/T3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Autonomia e Flexibilidade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CCPFC/ACC-103155/19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34/T2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TUTORIA EM CONTEXTO ESCOLAR-O papel do professor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CCPFC/ACC-107423/20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Andreia Balas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36/T1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Educação para a cidadania: do enquadramento às práticas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CCPFC/ACC-107008/20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Jorge Cameira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36/T2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Educação para a cidadania: do enquadramento às práticas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CCPFC/ACC-107008/20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Jorge Cameira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37/T2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Aplicações Pedagógicas das Plataformas LMS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CCPFC/ACC-108198/20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Catarina Dias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rtl w:val="0"/>
              </w:rPr>
              <w:t xml:space="preserve">OUTRAS AÇÕES S/ FINANCIAMENTO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04.21/T1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Geodiversidade e Biodiversidade do Geopark Naturtejo, Geoparque Mundial UNESCO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CCPFC/ACC-108704/20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Professores dos Grupos 230, 420 e 520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José Brilha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Joana Rodrigues Manuela Catana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f243e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CLIQUE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05.21/T1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DGE/Castelo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Orientações Curriculares para as Tecnologias da Informação e Comunicação no 1.º Ciclo do Ensino Básico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CCPFC/ACC-102653/19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Pedro Gomes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Solicitação da DGE</w:t>
            </w:r>
          </w:p>
        </w:tc>
      </w:tr>
    </w:tbl>
    <w:p w:rsidR="00000000" w:rsidDel="00000000" w:rsidP="00000000" w:rsidRDefault="00000000" w:rsidRPr="00000000" w14:paraId="00000114">
      <w:pPr>
        <w:spacing w:after="0" w:line="240" w:lineRule="auto"/>
        <w:rPr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b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  <w:color w:val="002060"/>
          <w:sz w:val="16"/>
          <w:szCs w:val="16"/>
        </w:rPr>
      </w:pPr>
      <w:r w:rsidDel="00000000" w:rsidR="00000000" w:rsidRPr="00000000">
        <w:rPr>
          <w:b w:val="1"/>
          <w:color w:val="002060"/>
          <w:sz w:val="16"/>
          <w:szCs w:val="16"/>
          <w:rtl w:val="0"/>
        </w:rPr>
        <w:t xml:space="preserve">NOTAS: 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ind w:left="720" w:hanging="360"/>
        <w:rPr>
          <w:b w:val="1"/>
          <w:color w:val="002060"/>
          <w:sz w:val="16"/>
          <w:szCs w:val="16"/>
        </w:rPr>
      </w:pPr>
      <w:r w:rsidDel="00000000" w:rsidR="00000000" w:rsidRPr="00000000">
        <w:rPr>
          <w:b w:val="1"/>
          <w:color w:val="002060"/>
          <w:sz w:val="16"/>
          <w:szCs w:val="16"/>
          <w:rtl w:val="0"/>
        </w:rPr>
        <w:t xml:space="preserve">Apenas os docentes selecionados recebem um mail a confirmar a frequência da ação</w:t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ind w:left="720" w:hanging="360"/>
        <w:rPr>
          <w:b w:val="1"/>
          <w:color w:val="002060"/>
          <w:sz w:val="16"/>
          <w:szCs w:val="16"/>
        </w:rPr>
      </w:pPr>
      <w:r w:rsidDel="00000000" w:rsidR="00000000" w:rsidRPr="00000000">
        <w:rPr>
          <w:b w:val="1"/>
          <w:color w:val="002060"/>
          <w:sz w:val="16"/>
          <w:szCs w:val="16"/>
          <w:rtl w:val="0"/>
        </w:rPr>
        <w:t xml:space="preserve">O cronograma das ações será divulgado apenas aos docentes selecionados </w:t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ind w:left="720" w:hanging="360"/>
        <w:rPr>
          <w:b w:val="1"/>
          <w:color w:val="002060"/>
          <w:sz w:val="16"/>
          <w:szCs w:val="16"/>
        </w:rPr>
      </w:pPr>
      <w:r w:rsidDel="00000000" w:rsidR="00000000" w:rsidRPr="00000000">
        <w:rPr>
          <w:b w:val="1"/>
          <w:color w:val="002060"/>
          <w:sz w:val="16"/>
          <w:szCs w:val="16"/>
          <w:rtl w:val="0"/>
        </w:rPr>
        <w:t xml:space="preserve">Os docentes que pretendam desistir da frequência das ações deverão informar atempadamente o CFAE AltoTejo por forma a ser possível proceder à sua substituição</w:t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ind w:left="720" w:hanging="360"/>
        <w:rPr>
          <w:b w:val="1"/>
          <w:color w:val="002060"/>
          <w:sz w:val="16"/>
          <w:szCs w:val="16"/>
        </w:rPr>
      </w:pPr>
      <w:r w:rsidDel="00000000" w:rsidR="00000000" w:rsidRPr="00000000">
        <w:rPr>
          <w:b w:val="1"/>
          <w:color w:val="002060"/>
          <w:sz w:val="16"/>
          <w:szCs w:val="16"/>
          <w:rtl w:val="0"/>
        </w:rPr>
        <w:t xml:space="preserve">As ações de formação previstas são presenciais, mas poderão a qualquer momento passar a online se a situação de emergência se mantiver, o CCPFC o permitir e o formador e formandos o pretenderem.</w:t>
      </w:r>
    </w:p>
    <w:p w:rsidR="00000000" w:rsidDel="00000000" w:rsidP="00000000" w:rsidRDefault="00000000" w:rsidRPr="00000000" w14:paraId="0000011B">
      <w:pPr>
        <w:rPr>
          <w:b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b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59.000000000004" w:type="dxa"/>
        <w:jc w:val="left"/>
        <w:tblInd w:w="55.0" w:type="dxa"/>
        <w:tblLayout w:type="fixed"/>
        <w:tblLook w:val="0400"/>
      </w:tblPr>
      <w:tblGrid>
        <w:gridCol w:w="1125"/>
        <w:gridCol w:w="1442"/>
        <w:gridCol w:w="1984"/>
        <w:gridCol w:w="1701"/>
        <w:gridCol w:w="993"/>
        <w:gridCol w:w="992"/>
        <w:gridCol w:w="1701"/>
        <w:gridCol w:w="1088"/>
        <w:gridCol w:w="329"/>
        <w:gridCol w:w="1134"/>
        <w:gridCol w:w="2670"/>
        <w:tblGridChange w:id="0">
          <w:tblGrid>
            <w:gridCol w:w="1125"/>
            <w:gridCol w:w="1442"/>
            <w:gridCol w:w="1984"/>
            <w:gridCol w:w="1701"/>
            <w:gridCol w:w="993"/>
            <w:gridCol w:w="992"/>
            <w:gridCol w:w="1701"/>
            <w:gridCol w:w="1088"/>
            <w:gridCol w:w="329"/>
            <w:gridCol w:w="1134"/>
            <w:gridCol w:w="2670"/>
          </w:tblGrid>
        </w:tblGridChange>
      </w:tblGrid>
      <w:tr>
        <w:trPr>
          <w:trHeight w:val="945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PLANO DE FORMAÇÃO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2º Período (De 04/01/2021 até 31/03/2021)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933575" cy="771525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highlight w:val="white"/>
                <w:rtl w:val="0"/>
              </w:rPr>
              <w:t xml:space="preserve">FINANCIAMENTO - CANDIDATURA 4.2 POCH-04-5267-FSE-000799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Nº da Ação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A.E. Proponentes/Local de Realização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Nome da 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Registo de Acreditação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Nº de Horas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Destinatários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Período de Realização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Formador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Nº Formandos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1/T3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 Castelo Branco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Inclusão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CCPFC/ACC-102537/19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color w:val="002060"/>
                <w:sz w:val="14"/>
                <w:szCs w:val="14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8/T1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Afonso Paiva/ 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PREVENÇÃO DE PATOLOGIAS DA VOZ NA CLASSE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CCPFC/ACC-103752/19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Liliana Lucas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31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9/T2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Domínios de autonomia curricular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CCPFC/ACC-102666/19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10/T2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Avaliação do Desempenho Docente e Supervisão Pedagógica - o papel avaliador interno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CCPFC/ACC-100264/18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Nuno Rolo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21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10/T3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Avaliação do Desempenho Docente e Supervisão Pedagógica - o papel avaliador interno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CCPFC/ACC-100264/18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Nuno Rolo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11/T3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AVALIAÇÃO EXTERNA DA DIMENSÃO CIENTÍFICA E PEDAGÓGICA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CCPFC/ACC-100264/18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Serta/Sertã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16"/>
                <w:szCs w:val="16"/>
                <w:rtl w:val="0"/>
              </w:rPr>
              <w:t xml:space="preserve">Dispositivos móveis na 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CCPFC/ACC-106751/19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Pedro Gomes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33/T3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Autonomia e Flexibilidade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CCPFC/ACC-103155/19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34/T2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TUTORIA EM CONTEXTO ESCOLAR-O papel do professor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CCPFC/ACC-107423/20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Andreia Balas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36/T1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Educação para a cidadania: do enquadramento às práticas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CCPFC/ACC-107008/20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Jorge Cameira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27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37/T2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Aplicações Pedagógicas das Plataformas LMS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CCPFC/ACC-108198/20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 contactar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color w:val="0f243e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trHeight w:val="319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rtl w:val="0"/>
              </w:rPr>
              <w:t xml:space="preserve">OUTRAS AÇÕES S/ FINANCIAMENTO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04.21/T1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Geodiversidade e Biodiversidade do Geopark Naturtejo, Geoparque Mundial UNESCO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CCPFC/ACC-108704/20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Professores dos Grupos 230, 420 e 520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José Brilha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Joana Rodrigues Manuela Catana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05.21/T1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DGE/Castelo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Orientações Curriculares para as Tecnologias da Informação e Comunicação no 1.º Ciclo do Ensino Básico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CCPFC/ACC-102653/19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04/01/2021 até 31/03/2021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Pedro Gomes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Solicitação da DGE</w:t>
            </w:r>
          </w:p>
        </w:tc>
      </w:tr>
    </w:tbl>
    <w:p w:rsidR="00000000" w:rsidDel="00000000" w:rsidP="00000000" w:rsidRDefault="00000000" w:rsidRPr="00000000" w14:paraId="000001DC">
      <w:pPr>
        <w:rPr>
          <w:b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b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b w:val="1"/>
          <w:color w:val="00206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59.000000000004" w:type="dxa"/>
        <w:jc w:val="left"/>
        <w:tblInd w:w="55.0" w:type="dxa"/>
        <w:tblLayout w:type="fixed"/>
        <w:tblLook w:val="0400"/>
      </w:tblPr>
      <w:tblGrid>
        <w:gridCol w:w="1125"/>
        <w:gridCol w:w="1442"/>
        <w:gridCol w:w="1984"/>
        <w:gridCol w:w="1701"/>
        <w:gridCol w:w="993"/>
        <w:gridCol w:w="992"/>
        <w:gridCol w:w="1701"/>
        <w:gridCol w:w="1088"/>
        <w:gridCol w:w="329"/>
        <w:gridCol w:w="1134"/>
        <w:gridCol w:w="2670"/>
        <w:tblGridChange w:id="0">
          <w:tblGrid>
            <w:gridCol w:w="1125"/>
            <w:gridCol w:w="1442"/>
            <w:gridCol w:w="1984"/>
            <w:gridCol w:w="1701"/>
            <w:gridCol w:w="993"/>
            <w:gridCol w:w="992"/>
            <w:gridCol w:w="1701"/>
            <w:gridCol w:w="1088"/>
            <w:gridCol w:w="329"/>
            <w:gridCol w:w="1134"/>
            <w:gridCol w:w="2670"/>
          </w:tblGrid>
        </w:tblGridChange>
      </w:tblGrid>
      <w:tr>
        <w:trPr>
          <w:trHeight w:val="945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PLANO DE FORMAÇÃO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3º Período (De 31/03/2021 até 31 /05/2021)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933575" cy="771525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highlight w:val="white"/>
                <w:rtl w:val="0"/>
              </w:rPr>
              <w:t xml:space="preserve">FINANCIAMENTO - CANDIDATURA 4.2 POCH-04-5267-FSE-000799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Nº da Ação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A.E. Proponentes/Local de Realização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Nome da 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Registo de Acreditação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Nº de Horas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Destinatários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Período de Realização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Formador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Nº Formandos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8/T2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Afonso Paiva/ 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PREVENÇÃO DE PATOLOGIAS DA VOZ NA CLASSE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CCPFC/ACC-103752/19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Liliana Lucas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9/T3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Domínios de autonomia curricular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CCPFC/ACC-102666/19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11/T3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AVALIAÇÃO EXTERNA DA DIMENSÃO CIENTÍFICA E PEDAGÓGICA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CCPFC/ACC-100264/18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Joaquim Picado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28/T1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 Castelo Branco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16"/>
                <w:szCs w:val="16"/>
                <w:rtl w:val="0"/>
              </w:rPr>
              <w:t xml:space="preserve">O USO PEDAGÓGICO DO EXCEL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CCPFC/ACC-104972/19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Catarina Dias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28/T2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Oleiros/Oleiros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16"/>
                <w:szCs w:val="16"/>
                <w:rtl w:val="0"/>
              </w:rPr>
              <w:t xml:space="preserve">O USO PEDAGÓGICO DO EXCEL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CCPFC/ACC-104972/19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Ilídio Vicente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36/T2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CFAE/Sertã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Educação para a cidadania: do enquadramento às práticas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CCPFC/ACC-107008/20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Ed. Infancia Prof. Ens. Básico e Secundário e Ens. Especial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De 31/03/2021 até 31 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color w:val="002060"/>
                <w:sz w:val="16"/>
                <w:szCs w:val="16"/>
                <w:rtl w:val="0"/>
              </w:rPr>
              <w:t xml:space="preserve">Jorge Cameira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sectPr>
      <w:pgSz w:h="23814" w:w="16839" w:orient="portrait"/>
      <w:pgMar w:bottom="720" w:top="72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44E2"/>
    <w:pPr>
      <w:spacing w:after="200" w:line="276" w:lineRule="auto"/>
    </w:pPr>
    <w:rPr>
      <w:sz w:val="22"/>
      <w:szCs w:val="22"/>
      <w:lang w:eastAsia="en-US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DB5F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 w:val="1"/>
    <w:rsid w:val="00DB5F6D"/>
    <w:rPr>
      <w:rFonts w:ascii="Tahoma" w:cs="Tahoma" w:hAnsi="Tahoma"/>
      <w:sz w:val="16"/>
      <w:szCs w:val="16"/>
    </w:rPr>
  </w:style>
  <w:style w:type="character" w:styleId="Hiperligao">
    <w:name w:val="Hyperlink"/>
    <w:uiPriority w:val="99"/>
    <w:unhideWhenUsed w:val="1"/>
    <w:rsid w:val="0064629B"/>
    <w:rPr>
      <w:color w:val="0000ff"/>
      <w:u w:val="single"/>
    </w:rPr>
  </w:style>
  <w:style w:type="character" w:styleId="Hiperligaovisitada">
    <w:name w:val="FollowedHyperlink"/>
    <w:uiPriority w:val="99"/>
    <w:semiHidden w:val="1"/>
    <w:unhideWhenUsed w:val="1"/>
    <w:rsid w:val="004F45F2"/>
    <w:rPr>
      <w:color w:val="800080"/>
      <w:u w:val="single"/>
    </w:rPr>
  </w:style>
  <w:style w:type="character" w:styleId="il" w:customStyle="1">
    <w:name w:val="il"/>
    <w:basedOn w:val="Tipodeletrapredefinidodopargrafo"/>
    <w:rsid w:val="009D721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YsWc6t6EAVasBhLKxNKNpX24A==">AMUW2mWzvN5KY6dNvYiYuz6ZPx7foKfFBCDDfAMgJlqHmvcOCSdYQNxMdF3493V9gUKG6ppxuZjickDm1L94kq1TaaoCS15PwA1935vmt3/34Qkk+HNO9Lc=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2021-02-15T14:43:00Z</dcterms:created>
  <dc:creator>Utilizador</dc:creator>
</cp:coreProperties>
</file>